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C6016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Idea generale</w:t>
      </w:r>
    </w:p>
    <w:p w14:paraId="6BAEF605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LLM e HDC si combinano bene in una pipeline dove:</w:t>
      </w:r>
    </w:p>
    <w:p w14:paraId="32210957" w14:textId="77777777" w:rsidR="00342553" w:rsidRPr="00342553" w:rsidRDefault="00342553" w:rsidP="003425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</w:t>
      </w: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HDC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 xml:space="preserve"> fornisce rappresentazioni iperdimensionali robuste (feature, stati, memorie associative) adatte a classificazione, controllo, decisione veloce;</w:t>
      </w:r>
    </w:p>
    <w:p w14:paraId="38701B42" w14:textId="77777777" w:rsidR="00342553" w:rsidRPr="00342553" w:rsidRDefault="00342553" w:rsidP="003425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</w:t>
      </w: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LLM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 xml:space="preserve"> gestisce comprensione di linguaggio, estrazione di conoscenza da testi/codice, pianificazione, spiegazioni, generazione di regole o programmi che poi vengono </w:t>
      </w: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incorporati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 xml:space="preserve"> nella memoria HDC.</w:t>
      </w:r>
    </w:p>
    <w:p w14:paraId="3FD285D9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In pratica: l’HDC è il “substrato neurale” veloce e comprimibile, l’LLM è il “cervello linguistico” che interagisce con umani e con codice.</w:t>
      </w:r>
    </w:p>
    <w:p w14:paraId="0A65ABA1" w14:textId="77777777" w:rsidR="00342553" w:rsidRPr="00342553" w:rsidRDefault="00342553" w:rsidP="003425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pict w14:anchorId="5E0C26C0">
          <v:rect id="_x0000_i1025" style="width:0;height:1.5pt" o:hralign="center" o:hrstd="t" o:hr="t" fillcolor="#a0a0a0" stroked="f"/>
        </w:pict>
      </w:r>
    </w:p>
    <w:p w14:paraId="7975F223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1. Applicazioni tipiche LLM + HDC</w:t>
      </w:r>
    </w:p>
    <w:p w14:paraId="3CD720D3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a) Classificazione e retrieval di documenti/codice</w:t>
      </w:r>
    </w:p>
    <w:p w14:paraId="24131F16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Scenario molto vicino al tuo disco F:</w:t>
      </w:r>
    </w:p>
    <w:p w14:paraId="0C9C6011" w14:textId="77777777" w:rsidR="00342553" w:rsidRPr="00342553" w:rsidRDefault="00342553" w:rsidP="003425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l’LLM:</w:t>
      </w:r>
    </w:p>
    <w:p w14:paraId="661E342E" w14:textId="77777777" w:rsidR="00342553" w:rsidRPr="00342553" w:rsidRDefault="00342553" w:rsidP="0034255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legge documenti, note, codici (Verilog, VHDL, TCL, paper HDC, FPGA, OptoPC, quantum, teoria);</w:t>
      </w:r>
    </w:p>
    <w:p w14:paraId="2FC4B7E8" w14:textId="77777777" w:rsidR="00342553" w:rsidRPr="00342553" w:rsidRDefault="00342553" w:rsidP="0034255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sintetizza feature semantiche: topic, ruolo (theory vs implementation), progetto (HDC vs OptoPC vs Quantum), livello (spec vs codice vs proof-of-concept), ecc.;</w:t>
      </w:r>
    </w:p>
    <w:p w14:paraId="28D0080A" w14:textId="77777777" w:rsidR="00342553" w:rsidRPr="00342553" w:rsidRDefault="00342553" w:rsidP="003425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l’HDC:</w:t>
      </w:r>
    </w:p>
    <w:p w14:paraId="4FD1296B" w14:textId="77777777" w:rsidR="00342553" w:rsidRPr="00342553" w:rsidRDefault="00342553" w:rsidP="0034255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codifica queste feature in vettori iperdimensionali (ad esempio 10 000–100 000 dimensioni binarie o reali);</w:t>
      </w:r>
    </w:p>
    <w:p w14:paraId="262EDA25" w14:textId="77777777" w:rsidR="00342553" w:rsidRPr="00342553" w:rsidRDefault="00342553" w:rsidP="0034255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costruisce memorie associative per:</w:t>
      </w:r>
    </w:p>
    <w:p w14:paraId="6E7382F9" w14:textId="77777777" w:rsidR="00342553" w:rsidRPr="00342553" w:rsidRDefault="00342553" w:rsidP="00342553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classificazione robusta (resiliente a rumore, versioni, refactoring);</w:t>
      </w:r>
    </w:p>
    <w:p w14:paraId="607479E0" w14:textId="77777777" w:rsidR="00342553" w:rsidRPr="00342553" w:rsidRDefault="00342553" w:rsidP="00342553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ricerca per concetto (“trova tutti i moduli FPGA che implementano binding HDC per OptoPC POC”).</w:t>
      </w:r>
    </w:p>
    <w:p w14:paraId="6F74641C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Vantaggio: l’HDC permette aggiornare la memoria con operazioni semplici (somma, binding, permutation) e mantenere un retrieval veloce anche su dataset molto grandi, mentre l’LLM si occupa della parte “linguistica” e strutturale.</w:t>
      </w:r>
    </w:p>
    <w:p w14:paraId="5F3168ED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Un esempio concreto: per ogni file sul disco F, l’LLM produce un piccolo vettore di feature (categorie, tags, ruolo) e un riassunto; l’HDC usa quei tag e metadati per costruire uno spazio iperdimensionale dove puoi fare query associative (ad es. “HDC_impl_FPGA + OptoPC_POC + VHDL” → restituisce file più vicini in senso iperdimensionale).</w:t>
      </w:r>
    </w:p>
    <w:p w14:paraId="05933587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b) Controllo e decisione in sistemi cyber</w:t>
      </w: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noBreakHyphen/>
        <w:t>fisici</w:t>
      </w:r>
    </w:p>
    <w:p w14:paraId="7B791EF5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In sistemi come:</w:t>
      </w:r>
    </w:p>
    <w:p w14:paraId="70A58F91" w14:textId="77777777" w:rsidR="00342553" w:rsidRPr="00342553" w:rsidRDefault="00342553" w:rsidP="0034255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controller FPGA che implementano HDC per sensori (ottici, analogici, digitali);</w:t>
      </w:r>
    </w:p>
    <w:p w14:paraId="1A81A38A" w14:textId="77777777" w:rsidR="00342553" w:rsidRPr="00342553" w:rsidRDefault="00342553" w:rsidP="0034255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proof-of-concept OptoPC dove serve decisione rapida sotto rumore;</w:t>
      </w:r>
    </w:p>
    <w:p w14:paraId="7A6BB454" w14:textId="77777777" w:rsidR="00342553" w:rsidRPr="00342553" w:rsidRDefault="00342553" w:rsidP="0034255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lastRenderedPageBreak/>
        <w:t>piccoli prototipi di quantum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noBreakHyphen/>
        <w:t>inspired computing;</w:t>
      </w:r>
    </w:p>
    <w:p w14:paraId="10F1FA7F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la pipeline LLM+HDC può essere:</w:t>
      </w:r>
    </w:p>
    <w:p w14:paraId="2E2396E8" w14:textId="77777777" w:rsidR="00342553" w:rsidRPr="00342553" w:rsidRDefault="00342553" w:rsidP="003425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HDC:</w:t>
      </w:r>
    </w:p>
    <w:p w14:paraId="266101AC" w14:textId="77777777" w:rsidR="00342553" w:rsidRPr="00342553" w:rsidRDefault="00342553" w:rsidP="0034255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rappresenta lo stato del sistema (sensori, storia recente, discrete modes) in vettori iperdimensionali;</w:t>
      </w:r>
    </w:p>
    <w:p w14:paraId="7289F095" w14:textId="77777777" w:rsidR="00342553" w:rsidRPr="00342553" w:rsidRDefault="00342553" w:rsidP="0034255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implementa decision maker e policy (es. “stato-sensore → azione”) con memorie associative / classi HDC;</w:t>
      </w:r>
    </w:p>
    <w:p w14:paraId="30DF80D0" w14:textId="77777777" w:rsidR="00342553" w:rsidRPr="00342553" w:rsidRDefault="00342553" w:rsidP="003425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LLM:</w:t>
      </w:r>
    </w:p>
    <w:p w14:paraId="095D68A2" w14:textId="77777777" w:rsidR="00342553" w:rsidRPr="00342553" w:rsidRDefault="00342553" w:rsidP="0034255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viene usato offline/online in bassa frequenza per:</w:t>
      </w:r>
    </w:p>
    <w:p w14:paraId="5F83C3C0" w14:textId="77777777" w:rsidR="00342553" w:rsidRPr="00342553" w:rsidRDefault="00342553" w:rsidP="0034255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progettare policy (auto-sintesi da specifiche testuali);</w:t>
      </w:r>
    </w:p>
    <w:p w14:paraId="5CF97FBB" w14:textId="77777777" w:rsidR="00342553" w:rsidRPr="00342553" w:rsidRDefault="00342553" w:rsidP="0034255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spiegare decisioni (“perché il controller ha scelto questa azione?”);</w:t>
      </w:r>
    </w:p>
    <w:p w14:paraId="6AA600BF" w14:textId="77777777" w:rsidR="00342553" w:rsidRPr="00342553" w:rsidRDefault="00342553" w:rsidP="0034255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aggiornare la memoria HDC alla luce di nuovi scenari o requisiti.</w:t>
      </w:r>
    </w:p>
    <w:p w14:paraId="7D779B17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In sostanza l’LLM “scrive” o modifica il sistema HDC, che poi opera in real time su hardware (FPGA/ASIC) con latenza bassissima.</w:t>
      </w:r>
    </w:p>
    <w:p w14:paraId="7085BD49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c) Knowledge base tecnica con layer HDC</w:t>
      </w:r>
    </w:p>
    <w:p w14:paraId="55BB8424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Per una knowledge base tecnica (HDC itself, OptoPC, FPGA, quantum computing, teoria):</w:t>
      </w:r>
    </w:p>
    <w:p w14:paraId="15C94534" w14:textId="77777777" w:rsidR="00342553" w:rsidRPr="00342553" w:rsidRDefault="00342553" w:rsidP="0034255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l’LLM:</w:t>
      </w:r>
    </w:p>
    <w:p w14:paraId="6570937C" w14:textId="77777777" w:rsidR="00342553" w:rsidRPr="00342553" w:rsidRDefault="00342553" w:rsidP="0034255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indicizza, riassume, segmenta i documenti;</w:t>
      </w:r>
    </w:p>
    <w:p w14:paraId="2AD6F3B5" w14:textId="77777777" w:rsidR="00342553" w:rsidRPr="00342553" w:rsidRDefault="00342553" w:rsidP="0034255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normalizza la terminologia (stesso concetto, vari nomi);</w:t>
      </w:r>
    </w:p>
    <w:p w14:paraId="135043AB" w14:textId="77777777" w:rsidR="00342553" w:rsidRPr="00342553" w:rsidRDefault="00342553" w:rsidP="0034255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l’HDC:</w:t>
      </w:r>
    </w:p>
    <w:p w14:paraId="0940B398" w14:textId="77777777" w:rsidR="00342553" w:rsidRPr="00342553" w:rsidRDefault="00342553" w:rsidP="0034255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crea un layer di rappresentazione dove concetti vicini sono iperdimensionalmente vicini;</w:t>
      </w:r>
    </w:p>
    <w:p w14:paraId="123671BD" w14:textId="77777777" w:rsidR="00342553" w:rsidRPr="00342553" w:rsidRDefault="00342553" w:rsidP="0034255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permette memorie associative (“mostra documenti simili a questo modulo FPGA”).</w:t>
      </w:r>
    </w:p>
    <w:p w14:paraId="4DB616E2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Pipeline tipica:</w:t>
      </w:r>
    </w:p>
    <w:p w14:paraId="5D98B0EB" w14:textId="77777777" w:rsidR="00342553" w:rsidRPr="00342553" w:rsidRDefault="00342553" w:rsidP="0034255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Ingest: testo/codice → embedding semantico LLM + feature strutturali.</w:t>
      </w:r>
    </w:p>
    <w:p w14:paraId="45C818E3" w14:textId="77777777" w:rsidR="00342553" w:rsidRPr="00342553" w:rsidRDefault="00342553" w:rsidP="0034255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Mapping: embedding + feature → rappresentazione HDC (binding tra ruolo, dominio, progetto).</w:t>
      </w:r>
    </w:p>
    <w:p w14:paraId="286F9D6C" w14:textId="77777777" w:rsidR="00342553" w:rsidRPr="00342553" w:rsidRDefault="00342553" w:rsidP="0034255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Query: query in linguaggio naturale → LLM → traduzione in combinazione di vettori HDC → retrieval → LLM produce risposta testuale.</w:t>
      </w:r>
    </w:p>
    <w:p w14:paraId="5CF713B8" w14:textId="77777777" w:rsidR="00342553" w:rsidRPr="00342553" w:rsidRDefault="00342553" w:rsidP="003425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pict w14:anchorId="13377BD4">
          <v:rect id="_x0000_i1026" style="width:0;height:1.5pt" o:hralign="center" o:hrstd="t" o:hr="t" fillcolor="#a0a0a0" stroked="f"/>
        </w:pict>
      </w:r>
    </w:p>
    <w:p w14:paraId="0DBC71BB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2. Architetture generiche LLM + HDC</w:t>
      </w:r>
    </w:p>
    <w:p w14:paraId="1163DE64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Molto in generale si vedono tre pattern:</w:t>
      </w:r>
    </w:p>
    <w:p w14:paraId="3F57526F" w14:textId="77777777" w:rsidR="00342553" w:rsidRPr="00342553" w:rsidRDefault="00342553" w:rsidP="0034255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LLM → HDC (encoder)</w:t>
      </w:r>
    </w:p>
    <w:p w14:paraId="14023755" w14:textId="77777777" w:rsidR="00342553" w:rsidRPr="00342553" w:rsidRDefault="00342553" w:rsidP="0034255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l’LLM trasforma testo/codice/metadata in un set di simboli/feature;</w:t>
      </w:r>
    </w:p>
    <w:p w14:paraId="3411648A" w14:textId="77777777" w:rsidR="00342553" w:rsidRPr="00342553" w:rsidRDefault="00342553" w:rsidP="0034255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l’HDC codifica quei simboli in vettori iperdimensionali e li manipola (binding, superposition, permutation).</w:t>
      </w:r>
    </w:p>
    <w:p w14:paraId="1A4ABF80" w14:textId="77777777" w:rsidR="00342553" w:rsidRPr="00342553" w:rsidRDefault="00342553" w:rsidP="0034255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HDC → LLM (decoder/spiegazione)</w:t>
      </w:r>
    </w:p>
    <w:p w14:paraId="40A16246" w14:textId="77777777" w:rsidR="00342553" w:rsidRPr="00342553" w:rsidRDefault="00342553" w:rsidP="0034255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l’HDC tiene lo stato e la storia (memoria associativa del sistema);</w:t>
      </w:r>
    </w:p>
    <w:p w14:paraId="0A43E9EE" w14:textId="77777777" w:rsidR="00342553" w:rsidRPr="00342553" w:rsidRDefault="00342553" w:rsidP="0034255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lastRenderedPageBreak/>
        <w:t>l’LLM prende snapshot di vettori HDC, li decodifica in concetti umani e produce spiegazioni, report, documentazione.</w:t>
      </w:r>
    </w:p>
    <w:p w14:paraId="6A720269" w14:textId="77777777" w:rsidR="00342553" w:rsidRPr="00342553" w:rsidRDefault="00342553" w:rsidP="0034255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Loop LLM↔HDC (co</w:t>
      </w: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noBreakHyphen/>
        <w:t>design)</w:t>
      </w:r>
    </w:p>
    <w:p w14:paraId="32D363C4" w14:textId="77777777" w:rsidR="00342553" w:rsidRPr="00342553" w:rsidRDefault="00342553" w:rsidP="0034255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l’LLM genera nuove regole/strutture per l’HDC (es. codifica nuova policy, nuova ontologia di concetti);</w:t>
      </w:r>
    </w:p>
    <w:p w14:paraId="72A72613" w14:textId="77777777" w:rsidR="00342553" w:rsidRPr="00342553" w:rsidRDefault="00342553" w:rsidP="0034255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l’HDC prova, misura performance/robustezza;</w:t>
      </w:r>
    </w:p>
    <w:p w14:paraId="116C98DF" w14:textId="77777777" w:rsidR="00342553" w:rsidRPr="00342553" w:rsidRDefault="00342553" w:rsidP="0034255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l’LLM analizza risultati e genera redesign.</w:t>
      </w:r>
    </w:p>
    <w:p w14:paraId="0E316121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Per un sistema ben ingegnerizzato, la separazione è:</w:t>
      </w:r>
    </w:p>
    <w:p w14:paraId="1767F8B8" w14:textId="77777777" w:rsidR="00342553" w:rsidRPr="00342553" w:rsidRDefault="00342553" w:rsidP="003425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LLM: alto livello, linguaggio, descrizione, progettazione, tuning.</w:t>
      </w:r>
    </w:p>
    <w:p w14:paraId="0ABD7A7F" w14:textId="77777777" w:rsidR="00342553" w:rsidRPr="00342553" w:rsidRDefault="00342553" w:rsidP="003425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HDC: basso livello, rappresentazione, decisione, memory, implementazione su hardware.</w:t>
      </w:r>
    </w:p>
    <w:p w14:paraId="221110D6" w14:textId="77777777" w:rsidR="00342553" w:rsidRPr="00342553" w:rsidRDefault="00342553" w:rsidP="003425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pict w14:anchorId="529632F4">
          <v:rect id="_x0000_i1027" style="width:0;height:1.5pt" o:hralign="center" o:hrstd="t" o:hr="t" fillcolor="#a0a0a0" stroked="f"/>
        </w:pict>
      </w:r>
    </w:p>
    <w:p w14:paraId="03BFAC26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3. Vantaggi specifici della combinazione</w:t>
      </w:r>
    </w:p>
    <w:p w14:paraId="6B3BEF71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Robustezza + comprensibilità</w:t>
      </w:r>
    </w:p>
    <w:p w14:paraId="755DA062" w14:textId="77777777" w:rsidR="00342553" w:rsidRPr="00342553" w:rsidRDefault="00342553" w:rsidP="003425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HDC è molto robusto a rumore, errori, corruzione parziale, proprio per la natura iperdimensionale e distribuita.</w:t>
      </w:r>
    </w:p>
    <w:p w14:paraId="23DEC3D1" w14:textId="77777777" w:rsidR="00342553" w:rsidRPr="00342553" w:rsidRDefault="00342553" w:rsidP="003425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LLM è molto bravo a rendere i processi e le regole comprensibili e a tradurre tra linguaggi (umano ↔ codice ↔ specifiche tecniche).</w:t>
      </w:r>
    </w:p>
    <w:p w14:paraId="340AF847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Quindi:</w:t>
      </w:r>
    </w:p>
    <w:p w14:paraId="23E37CFC" w14:textId="77777777" w:rsidR="00342553" w:rsidRPr="00342553" w:rsidRDefault="00342553" w:rsidP="003425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HDC gestisce la parte “fragile” sul campo (sensori, segnali, dataset grandi, disco F con tanti file non puliti) in modo resiliente;</w:t>
      </w:r>
    </w:p>
    <w:p w14:paraId="693E8412" w14:textId="77777777" w:rsidR="00342553" w:rsidRPr="00342553" w:rsidRDefault="00342553" w:rsidP="003425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LLM gestisce dialogo, spiegazione, progettazione, e l’estrazione di significato dai dati.</w:t>
      </w:r>
    </w:p>
    <w:p w14:paraId="1E5D8D0B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Scalabilità operativa</w:t>
      </w:r>
    </w:p>
    <w:p w14:paraId="05F8A50F" w14:textId="77777777" w:rsidR="00342553" w:rsidRPr="00342553" w:rsidRDefault="00342553" w:rsidP="003425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 xml:space="preserve">Una memoria HDC su hardware dedicato (FPGA, ASIC, GPU, CPU) può tenere </w:t>
      </w: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tantissimi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 xml:space="preserve"> item con operazioni semplici.</w:t>
      </w:r>
    </w:p>
    <w:p w14:paraId="2EE0DD8F" w14:textId="77777777" w:rsidR="00342553" w:rsidRPr="00342553" w:rsidRDefault="00342553" w:rsidP="003425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LLM può essere usato solo dove è “necessario” (progettazione, ingestion, aggiornamento) evitando di essere sempre online su ogni singolo passo.</w:t>
      </w:r>
    </w:p>
    <w:p w14:paraId="03A077C4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Nel tuo scenario: non ha senso passare 300 000 file continuamente dall’LLM; ha senso usarlo per definire e popolare strutture HDC che poi ti permettono query efficaci e robustezza con costi più bassi.</w:t>
      </w:r>
    </w:p>
    <w:p w14:paraId="3E1F5240" w14:textId="77777777" w:rsidR="00342553" w:rsidRPr="00342553" w:rsidRDefault="00342553" w:rsidP="003425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pict w14:anchorId="672DAAA8">
          <v:rect id="_x0000_i1028" style="width:0;height:1.5pt" o:hralign="center" o:hrstd="t" o:hr="t" fillcolor="#a0a0a0" stroked="f"/>
        </w:pict>
      </w:r>
    </w:p>
    <w:p w14:paraId="52A335FE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4. Limiti e sfide</w:t>
      </w:r>
    </w:p>
    <w:p w14:paraId="5A5B3BD2" w14:textId="77777777" w:rsidR="00342553" w:rsidRPr="00342553" w:rsidRDefault="00342553" w:rsidP="003425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Mapping tra spazi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br/>
        <w:t>Tradurre embedding LLM (spazio continuo denso di dimensione 512–4096) in rappresentazioni HDC (tipicamente binarie/ternarie a dimensioni &gt;10 000) richiede scelte ingegneristiche non banali: scaling, quantizzazione, binding di ruoli e strutture.</w:t>
      </w:r>
    </w:p>
    <w:p w14:paraId="7912CC5D" w14:textId="77777777" w:rsidR="00342553" w:rsidRPr="00342553" w:rsidRDefault="00342553" w:rsidP="003425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lastRenderedPageBreak/>
        <w:t>Interpretabilità HDC ↔ LLM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br/>
        <w:t>L’LLM deve capire “come” è organizzato lo spazio HDC (ruoli, binding, permutazioni) per poterlo spiegare correttamente.</w:t>
      </w:r>
    </w:p>
    <w:p w14:paraId="61370D42" w14:textId="77777777" w:rsidR="00342553" w:rsidRPr="00342553" w:rsidRDefault="00342553" w:rsidP="003425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Tooling e standard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br/>
        <w:t xml:space="preserve">Non esiste ancora </w:t>
      </w:r>
      <w:proofErr w:type="gramStart"/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un</w:t>
      </w:r>
      <w:proofErr w:type="gramEnd"/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 xml:space="preserve"> “standard” de facto per API tra LLM e HDC; ogni progetto costruisce la propria pipeline e i propri schemi di codifica.</w:t>
      </w:r>
    </w:p>
    <w:p w14:paraId="18049863" w14:textId="77777777" w:rsidR="00342553" w:rsidRPr="00342553" w:rsidRDefault="00342553" w:rsidP="003425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it-IT" w:eastAsia="it-IT"/>
          <w14:ligatures w14:val="none"/>
        </w:rPr>
        <w:t>Costi di addestramento integrato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br/>
        <w:t>Se vuoi co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noBreakHyphen/>
        <w:t>addestrare LLM e HDC, la complessità sale: non basta “plug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noBreakHyphen/>
        <w:t>and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noBreakHyphen/>
        <w:t>play”, servono dataset e obiettivi ben definiti che richiedono tempo e design.</w:t>
      </w:r>
    </w:p>
    <w:p w14:paraId="0356C7AA" w14:textId="77777777" w:rsidR="00342553" w:rsidRPr="00342553" w:rsidRDefault="00342553" w:rsidP="003425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pict w14:anchorId="5DF8DE13">
          <v:rect id="_x0000_i1029" style="width:0;height:1.5pt" o:hralign="center" o:hrstd="t" o:hr="t" fillcolor="#a0a0a0" stroked="f"/>
        </w:pict>
      </w:r>
    </w:p>
    <w:p w14:paraId="333672FD" w14:textId="77777777" w:rsidR="00342553" w:rsidRPr="00342553" w:rsidRDefault="00342553" w:rsidP="003425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it-IT" w:eastAsia="it-IT"/>
          <w14:ligatures w14:val="none"/>
        </w:rPr>
        <w:t>5. Spunto operativo per il tuo caso</w:t>
      </w:r>
    </w:p>
    <w:p w14:paraId="4AE63085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 xml:space="preserve">Guardando ai tuoi bisogni (organizzare </w:t>
      </w:r>
      <w:proofErr w:type="gramStart"/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F:,</w:t>
      </w:r>
      <w:proofErr w:type="gramEnd"/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 xml:space="preserve"> HDC + OptoPC + FPGA + quantum + teoria):</w:t>
      </w:r>
    </w:p>
    <w:p w14:paraId="7BE04BA2" w14:textId="77777777" w:rsidR="00342553" w:rsidRPr="00342553" w:rsidRDefault="00342553" w:rsidP="0034255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usa l’LLM (anche via Ollama remoto) per:</w:t>
      </w:r>
    </w:p>
    <w:p w14:paraId="66C28694" w14:textId="77777777" w:rsidR="00342553" w:rsidRPr="00342553" w:rsidRDefault="00342553" w:rsidP="00342553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estrarre categorie, tags e relazioni dai documenti/codici;</w:t>
      </w:r>
    </w:p>
    <w:p w14:paraId="4FB1B800" w14:textId="77777777" w:rsidR="00342553" w:rsidRPr="00342553" w:rsidRDefault="00342553" w:rsidP="00342553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generare una “ontologia” dei concetti HDC/OptoPC/FPGA/Quantum;</w:t>
      </w:r>
    </w:p>
    <w:p w14:paraId="6FECC8D7" w14:textId="77777777" w:rsidR="00342553" w:rsidRPr="00342553" w:rsidRDefault="00342553" w:rsidP="0034255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usa HDC per:</w:t>
      </w:r>
    </w:p>
    <w:p w14:paraId="69E1CF12" w14:textId="77777777" w:rsidR="00342553" w:rsidRPr="00342553" w:rsidRDefault="00342553" w:rsidP="00342553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costruire una memoria associativa che rappresenta:</w:t>
      </w:r>
    </w:p>
    <w:p w14:paraId="16D1E632" w14:textId="77777777" w:rsidR="00342553" w:rsidRPr="00342553" w:rsidRDefault="00342553" w:rsidP="00342553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file,</w:t>
      </w:r>
    </w:p>
    <w:p w14:paraId="0D78BAEC" w14:textId="77777777" w:rsidR="00342553" w:rsidRPr="00342553" w:rsidRDefault="00342553" w:rsidP="00342553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concetti,</w:t>
      </w:r>
    </w:p>
    <w:p w14:paraId="6BA7B065" w14:textId="77777777" w:rsidR="00342553" w:rsidRPr="00342553" w:rsidRDefault="00342553" w:rsidP="00342553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progetti,</w:t>
      </w:r>
    </w:p>
    <w:p w14:paraId="1B270988" w14:textId="77777777" w:rsidR="00342553" w:rsidRPr="00342553" w:rsidRDefault="00342553" w:rsidP="00342553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versioni,</w:t>
      </w: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br/>
        <w:t>con binding e superposition;</w:t>
      </w:r>
    </w:p>
    <w:p w14:paraId="43A55D2E" w14:textId="77777777" w:rsidR="00342553" w:rsidRPr="00342553" w:rsidRDefault="00342553" w:rsidP="00342553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permettere query e clustering robusti, anche se i file cambiano, si duplicano, o sono rumorosi.</w:t>
      </w:r>
    </w:p>
    <w:p w14:paraId="39F47F15" w14:textId="77777777" w:rsidR="00342553" w:rsidRPr="00342553" w:rsidRDefault="00342553" w:rsidP="00342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Questo approccio crea una base tecnica dove:</w:t>
      </w:r>
    </w:p>
    <w:p w14:paraId="73BC2C81" w14:textId="77777777" w:rsidR="00342553" w:rsidRPr="00342553" w:rsidRDefault="00342553" w:rsidP="0034255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la parte “pesante” di ingest e interpretazione è gestita dall’LLM;</w:t>
      </w:r>
    </w:p>
    <w:p w14:paraId="150455F0" w14:textId="77777777" w:rsidR="00342553" w:rsidRPr="00342553" w:rsidRDefault="00342553" w:rsidP="0034255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</w:pPr>
      <w:r w:rsidRPr="00342553">
        <w:rPr>
          <w:rFonts w:ascii="Times New Roman" w:eastAsia="Times New Roman" w:hAnsi="Times New Roman" w:cs="Times New Roman"/>
          <w:kern w:val="0"/>
          <w:sz w:val="24"/>
          <w:szCs w:val="24"/>
          <w:lang w:val="it-IT" w:eastAsia="it-IT"/>
          <w14:ligatures w14:val="none"/>
        </w:rPr>
        <w:t>la parte di memorizzazione, retrieval e decisione è gestita da HDC, più vicino alle tue implementazioni FPGA/POC.</w:t>
      </w:r>
    </w:p>
    <w:p w14:paraId="09DB05CF" w14:textId="77777777" w:rsidR="00EF4968" w:rsidRPr="00342553" w:rsidRDefault="00EF4968">
      <w:pPr>
        <w:rPr>
          <w:lang w:val="it-IT"/>
        </w:rPr>
      </w:pPr>
    </w:p>
    <w:sectPr w:rsidR="00EF4968" w:rsidRPr="003425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3ABB"/>
    <w:multiLevelType w:val="multilevel"/>
    <w:tmpl w:val="C742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6A7E4B"/>
    <w:multiLevelType w:val="multilevel"/>
    <w:tmpl w:val="96A25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3A406E"/>
    <w:multiLevelType w:val="multilevel"/>
    <w:tmpl w:val="15720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8609A"/>
    <w:multiLevelType w:val="multilevel"/>
    <w:tmpl w:val="66261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1793E"/>
    <w:multiLevelType w:val="multilevel"/>
    <w:tmpl w:val="1DCC6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935086"/>
    <w:multiLevelType w:val="multilevel"/>
    <w:tmpl w:val="B87E3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4A112F"/>
    <w:multiLevelType w:val="multilevel"/>
    <w:tmpl w:val="CE50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1D6B65"/>
    <w:multiLevelType w:val="multilevel"/>
    <w:tmpl w:val="AD84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2479FD"/>
    <w:multiLevelType w:val="multilevel"/>
    <w:tmpl w:val="5A4C6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8C3C64"/>
    <w:multiLevelType w:val="multilevel"/>
    <w:tmpl w:val="F58E1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6A15B9"/>
    <w:multiLevelType w:val="multilevel"/>
    <w:tmpl w:val="FEDCE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AF2326"/>
    <w:multiLevelType w:val="multilevel"/>
    <w:tmpl w:val="5C024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05BCC"/>
    <w:multiLevelType w:val="multilevel"/>
    <w:tmpl w:val="B23A0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751119"/>
    <w:multiLevelType w:val="multilevel"/>
    <w:tmpl w:val="59044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7671241">
    <w:abstractNumId w:val="2"/>
  </w:num>
  <w:num w:numId="2" w16cid:durableId="1155341884">
    <w:abstractNumId w:val="0"/>
  </w:num>
  <w:num w:numId="3" w16cid:durableId="1474054341">
    <w:abstractNumId w:val="1"/>
  </w:num>
  <w:num w:numId="4" w16cid:durableId="919873624">
    <w:abstractNumId w:val="11"/>
  </w:num>
  <w:num w:numId="5" w16cid:durableId="447311083">
    <w:abstractNumId w:val="12"/>
  </w:num>
  <w:num w:numId="6" w16cid:durableId="1061947792">
    <w:abstractNumId w:val="8"/>
  </w:num>
  <w:num w:numId="7" w16cid:durableId="464005485">
    <w:abstractNumId w:val="3"/>
  </w:num>
  <w:num w:numId="8" w16cid:durableId="471336767">
    <w:abstractNumId w:val="13"/>
  </w:num>
  <w:num w:numId="9" w16cid:durableId="1147018695">
    <w:abstractNumId w:val="7"/>
  </w:num>
  <w:num w:numId="10" w16cid:durableId="1162693844">
    <w:abstractNumId w:val="4"/>
  </w:num>
  <w:num w:numId="11" w16cid:durableId="185604292">
    <w:abstractNumId w:val="5"/>
  </w:num>
  <w:num w:numId="12" w16cid:durableId="969938562">
    <w:abstractNumId w:val="9"/>
  </w:num>
  <w:num w:numId="13" w16cid:durableId="174155978">
    <w:abstractNumId w:val="6"/>
  </w:num>
  <w:num w:numId="14" w16cid:durableId="18854377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553"/>
    <w:rsid w:val="00342553"/>
    <w:rsid w:val="00690FB8"/>
    <w:rsid w:val="00C941D9"/>
    <w:rsid w:val="00EF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57BB9"/>
  <w15:chartTrackingRefBased/>
  <w15:docId w15:val="{7B250DEF-AE52-4127-ADC7-7CEE14B3E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42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42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425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42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425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42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42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42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42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4255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4255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42553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42553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42553"/>
    <w:rPr>
      <w:rFonts w:eastAsiaTheme="majorEastAsia" w:cstheme="majorBidi"/>
      <w:color w:val="0F4761" w:themeColor="accent1" w:themeShade="BF"/>
      <w:lang w:val="en-US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42553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42553"/>
    <w:rPr>
      <w:rFonts w:eastAsiaTheme="majorEastAsia" w:cstheme="majorBidi"/>
      <w:color w:val="595959" w:themeColor="text1" w:themeTint="A6"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42553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42553"/>
    <w:rPr>
      <w:rFonts w:eastAsiaTheme="majorEastAsia" w:cstheme="majorBidi"/>
      <w:color w:val="272727" w:themeColor="text1" w:themeTint="D8"/>
      <w:lang w:val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342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4255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42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42553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42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42553"/>
    <w:rPr>
      <w:i/>
      <w:iCs/>
      <w:color w:val="404040" w:themeColor="text1" w:themeTint="BF"/>
      <w:lang w:val="en-US"/>
    </w:rPr>
  </w:style>
  <w:style w:type="paragraph" w:styleId="Paragrafoelenco">
    <w:name w:val="List Paragraph"/>
    <w:basedOn w:val="Normale"/>
    <w:uiPriority w:val="34"/>
    <w:qFormat/>
    <w:rsid w:val="0034255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4255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425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42553"/>
    <w:rPr>
      <w:i/>
      <w:iCs/>
      <w:color w:val="0F4761" w:themeColor="accent1" w:themeShade="BF"/>
      <w:lang w:val="en-US"/>
    </w:rPr>
  </w:style>
  <w:style w:type="character" w:styleId="Riferimentointenso">
    <w:name w:val="Intense Reference"/>
    <w:basedOn w:val="Carpredefinitoparagrafo"/>
    <w:uiPriority w:val="32"/>
    <w:qFormat/>
    <w:rsid w:val="003425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1026</Words>
  <Characters>5852</Characters>
  <Application>Microsoft Office Word</Application>
  <DocSecurity>0</DocSecurity>
  <Lines>48</Lines>
  <Paragraphs>13</Paragraphs>
  <ScaleCrop>false</ScaleCrop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Loreti</dc:creator>
  <cp:keywords/>
  <dc:description/>
  <cp:lastModifiedBy>Luigi Loreti</cp:lastModifiedBy>
  <cp:revision>1</cp:revision>
  <dcterms:created xsi:type="dcterms:W3CDTF">2026-07-07T05:57:00Z</dcterms:created>
  <dcterms:modified xsi:type="dcterms:W3CDTF">2026-07-07T05:58:00Z</dcterms:modified>
</cp:coreProperties>
</file>